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159639.xml.htm"/>
      <w:bookmarkStart w:id="1" w:name="kswkform4_17821596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Jeffrey Herbert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LIFETIME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STEWART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GARDEN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LIFETIME BRANDS,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LCUT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47,361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was granted on June 18, 2026, pursuant to the Company's Amended and Restated 2000 Long-Term Incentive Plan (as amended through June 18, 2024) and vests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was issued for no consideration as part of director compensation.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A. Shindel, attorney-in-fact for Jeffrey Herbert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3470" TargetMode="External"/><Relationship Id="rId5" Type="http://schemas.openxmlformats.org/officeDocument/2006/relationships/hyperlink" Target="http://www.sec.gov/cgi-bin/browse-edgar?action=getcompany&amp;CIK=0000874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3347</Characters>
  <CharactersWithSpaces>3905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